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2DFC6E2C"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4D06EE">
        <w:rPr>
          <w:lang w:val="en-US"/>
        </w:rPr>
        <w:t>June 17</w:t>
      </w:r>
      <w:r w:rsidR="004D06EE" w:rsidRPr="004D06EE">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B6C5B6D"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C6C2213" w:rsidR="00D2184C" w:rsidRPr="004D06EE" w:rsidRDefault="004D06EE" w:rsidP="004D06EE">
            <w:pPr>
              <w:pStyle w:val="TdocNumberLate"/>
            </w:pPr>
            <w:hyperlink r:id="rId7" w:history="1">
              <w:r w:rsidRPr="004D06EE">
                <w:rPr>
                  <w:rStyle w:val="Lienhypertexte"/>
                  <w:rFonts w:cs="Times New Roman"/>
                  <w:color w:val="808080" w:themeColor="background1" w:themeShade="80"/>
                  <w:kern w:val="0"/>
                  <w:u w:val="none"/>
                  <w:lang w:val="en-GB" w:eastAsia="en-US"/>
                </w:rPr>
                <w:t>S4aV250053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6FC301F" w:rsidR="00D2184C" w:rsidRPr="009D0593" w:rsidRDefault="00D2184C" w:rsidP="009D0593">
            <w:pPr>
              <w:pStyle w:val="TdocStatus"/>
            </w:pPr>
          </w:p>
        </w:tc>
      </w:tr>
    </w:tbl>
    <w:p w14:paraId="3FB9598D" w14:textId="2B1046BE" w:rsidR="009D0593" w:rsidRPr="004D06EE" w:rsidRDefault="004D06EE" w:rsidP="009D0593">
      <w:pPr>
        <w:rPr>
          <w:b/>
          <w:bCs/>
        </w:rPr>
      </w:pPr>
      <w:r w:rsidRPr="004D06EE">
        <w:rPr>
          <w:b/>
          <w:bCs/>
        </w:rPr>
        <w:t>0046 and 0047 reallocated from A.I. 4.3 to 3.3</w:t>
      </w:r>
    </w:p>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8"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4D06EE"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Status</w:t>
            </w:r>
          </w:p>
        </w:tc>
      </w:tr>
      <w:tr w:rsidR="004D06EE" w:rsidRPr="004D06EE" w14:paraId="298B813F"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239FE57" w14:textId="532071B7" w:rsidR="004D06EE" w:rsidRPr="004D06EE" w:rsidRDefault="004D06EE" w:rsidP="004D06EE">
            <w:pPr>
              <w:pStyle w:val="TdocNumber"/>
            </w:pPr>
            <w:hyperlink r:id="rId9" w:history="1">
              <w:r w:rsidRPr="004D06EE">
                <w:rPr>
                  <w:rStyle w:val="Lienhypertexte"/>
                  <w:color w:val="000000" w:themeColor="text1"/>
                  <w:kern w:val="0"/>
                  <w:u w:val="none"/>
                  <w:lang w:val="en-GB" w:eastAsia="en-US"/>
                </w:rPr>
                <w:t>S4aV250046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DEFE5D" w14:textId="56441E86" w:rsidR="004D06EE" w:rsidRPr="004D06EE" w:rsidRDefault="004D06EE" w:rsidP="004D06EE">
            <w:pPr>
              <w:pStyle w:val="Contribution"/>
              <w:rPr>
                <w:bCs/>
              </w:rPr>
            </w:pPr>
            <w:r w:rsidRPr="004D06EE">
              <w:t>Considerations for market relevant video codec usage based on SA4 specifications for conversational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D0F673" w14:textId="7C639763" w:rsidR="004D06EE" w:rsidRPr="004D06EE" w:rsidRDefault="004D06EE" w:rsidP="004D06EE">
            <w:pPr>
              <w:pStyle w:val="TdocStatus"/>
              <w:rPr>
                <w:lang w:val="en-US" w:eastAsia="fr-FR"/>
              </w:rPr>
            </w:pPr>
          </w:p>
        </w:tc>
      </w:tr>
      <w:tr w:rsidR="004D06EE" w:rsidRPr="004D06EE" w14:paraId="4828693A"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AECF8E2" w14:textId="0E53E9BA" w:rsidR="004D06EE" w:rsidRPr="004D06EE" w:rsidRDefault="004D06EE" w:rsidP="004D06EE">
            <w:pPr>
              <w:pStyle w:val="TdocNumber"/>
            </w:pPr>
            <w:hyperlink r:id="rId10" w:history="1">
              <w:r w:rsidRPr="004D06EE">
                <w:rPr>
                  <w:rStyle w:val="Lienhypertexte"/>
                  <w:color w:val="000000" w:themeColor="text1"/>
                  <w:kern w:val="0"/>
                  <w:u w:val="none"/>
                  <w:lang w:val="en-GB" w:eastAsia="en-US"/>
                </w:rPr>
                <w:t>S4aV250047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014B93D" w14:textId="443A3F64" w:rsidR="004D06EE" w:rsidRPr="004D06EE" w:rsidRDefault="004D06EE" w:rsidP="004D06EE">
            <w:pPr>
              <w:pStyle w:val="Contribution"/>
              <w:rPr>
                <w:bCs/>
              </w:rPr>
            </w:pPr>
            <w:r w:rsidRPr="004D06EE">
              <w:t>Reply LS on extended market and practical considerations for Next Generation Video Coding</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6132969" w14:textId="77777777" w:rsidR="004D06EE" w:rsidRPr="004D06EE" w:rsidRDefault="004D06EE" w:rsidP="004D06EE">
            <w:pPr>
              <w:pStyle w:val="TdocStatus"/>
              <w:rPr>
                <w:lang w:val="en-US" w:eastAsia="fr-FR"/>
              </w:rPr>
            </w:pPr>
          </w:p>
        </w:tc>
      </w:tr>
      <w:tr w:rsidR="00C05A65" w:rsidRPr="004D06EE" w14:paraId="263DF4A3"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D8C3FA4" w14:textId="7169341E" w:rsidR="00C05A65" w:rsidRDefault="00C05A65" w:rsidP="00C05A65">
            <w:pPr>
              <w:pStyle w:val="TdocNumberLate"/>
            </w:pPr>
            <w:r>
              <w:t>S4aV250054</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872331F" w14:textId="6C016A11" w:rsidR="00C05A65" w:rsidRPr="004D06EE" w:rsidRDefault="00C05A65" w:rsidP="00C05A65">
            <w:pPr>
              <w:pStyle w:val="Contribution"/>
            </w:pPr>
            <w:r w:rsidRPr="00C05A65">
              <w:t>VIDEO SWG telco report after 17th June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01FFD1C" w14:textId="16421CCC" w:rsidR="00C05A65" w:rsidRPr="004D06EE" w:rsidRDefault="00C05A65" w:rsidP="00C05A65">
            <w:pPr>
              <w:pStyle w:val="TdocStatus"/>
              <w:rPr>
                <w:lang w:val="en-US" w:eastAsia="fr-FR"/>
              </w:rPr>
            </w:pPr>
            <w:r>
              <w:rPr>
                <w:lang w:val="en-US" w:eastAsia="fr-FR"/>
              </w:rPr>
              <w:t>Next call</w:t>
            </w: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1"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4D06EE"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Status</w:t>
            </w:r>
          </w:p>
        </w:tc>
      </w:tr>
      <w:tr w:rsidR="004D06EE" w:rsidRPr="004D06EE"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4D8A3A46" w:rsidR="004D06EE" w:rsidRPr="004D06EE" w:rsidRDefault="004D06EE" w:rsidP="004D06EE">
            <w:pPr>
              <w:pStyle w:val="TdocNumber"/>
            </w:pPr>
            <w:hyperlink r:id="rId12" w:history="1">
              <w:r w:rsidRPr="004D06EE">
                <w:rPr>
                  <w:rStyle w:val="Lienhypertexte"/>
                  <w:color w:val="000000" w:themeColor="text1"/>
                  <w:kern w:val="0"/>
                  <w:u w:val="none"/>
                  <w:lang w:val="en-GB" w:eastAsia="en-US"/>
                </w:rPr>
                <w:t>S4aV250049</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3CC54700" w:rsidR="004D06EE" w:rsidRPr="004D06EE" w:rsidRDefault="004D06EE" w:rsidP="004D06EE">
            <w:pPr>
              <w:pStyle w:val="Contribution"/>
              <w:rPr>
                <w:lang w:val="en-US" w:eastAsia="fr-FR"/>
              </w:rPr>
            </w:pPr>
            <w:r w:rsidRPr="004D06EE">
              <w:t>[VOPS] Harmonization of constraints, editorials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6A3E1BE1" w:rsidR="004D06EE" w:rsidRPr="004D06EE" w:rsidRDefault="004D06EE" w:rsidP="004D06EE">
            <w:pPr>
              <w:pStyle w:val="TdocStatus"/>
              <w:rPr>
                <w:lang w:val="en-US" w:eastAsia="fr-FR"/>
              </w:rPr>
            </w:pPr>
          </w:p>
        </w:tc>
      </w:tr>
      <w:tr w:rsidR="004D06EE" w:rsidRPr="004D06EE" w14:paraId="2C0AF9A6"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13BD77C" w14:textId="04B64D4A" w:rsidR="004D06EE" w:rsidRPr="004D06EE" w:rsidRDefault="004D06EE" w:rsidP="004D06EE">
            <w:pPr>
              <w:pStyle w:val="TdocNumber"/>
            </w:pPr>
            <w:hyperlink r:id="rId13" w:history="1">
              <w:r w:rsidRPr="004D06EE">
                <w:rPr>
                  <w:rStyle w:val="Lienhypertexte"/>
                  <w:color w:val="000000" w:themeColor="text1"/>
                  <w:kern w:val="0"/>
                  <w:u w:val="none"/>
                  <w:lang w:val="en-GB" w:eastAsia="en-US"/>
                </w:rPr>
                <w:t>S4aV250051</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FC6A0D0" w14:textId="37CC29F7" w:rsidR="004D06EE" w:rsidRPr="004D06EE" w:rsidRDefault="004D06EE" w:rsidP="004D06EE">
            <w:pPr>
              <w:pStyle w:val="Contribution"/>
              <w:rPr>
                <w:lang w:val="en-US" w:eastAsia="fr-FR"/>
              </w:rPr>
            </w:pPr>
            <w:r w:rsidRPr="004D06EE">
              <w:t>[VOPS] pCR on conformance work for bitstream validation tool</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2143391" w14:textId="4DA2EC15" w:rsidR="004D06EE" w:rsidRPr="004D06EE" w:rsidRDefault="004D06EE" w:rsidP="004D06EE">
            <w:pPr>
              <w:pStyle w:val="TdocStatus"/>
              <w:rPr>
                <w:lang w:val="en-US" w:eastAsia="fr-FR"/>
              </w:rPr>
            </w:pPr>
          </w:p>
        </w:tc>
      </w:tr>
    </w:tbl>
    <w:p w14:paraId="2D63D84B" w14:textId="77777777" w:rsidR="00386596" w:rsidRPr="00194F5C" w:rsidRDefault="00386596" w:rsidP="00F061F5">
      <w:pPr>
        <w:pStyle w:val="Sub-AgendaItem"/>
        <w:ind w:left="0"/>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4"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4D06E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0016B9F4" w:rsidR="004D06EE" w:rsidRPr="004D06EE" w:rsidRDefault="004D06EE" w:rsidP="004D06EE">
            <w:pPr>
              <w:pStyle w:val="TdocNumber"/>
            </w:pPr>
            <w:hyperlink r:id="rId15" w:history="1">
              <w:r w:rsidRPr="004D06EE">
                <w:rPr>
                  <w:rStyle w:val="Lienhypertexte"/>
                  <w:color w:val="000000" w:themeColor="text1"/>
                  <w:kern w:val="0"/>
                  <w:u w:val="none"/>
                  <w:lang w:val="en-GB" w:eastAsia="en-US"/>
                </w:rPr>
                <w:t>S4aV250048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01AED691" w:rsidR="004D06EE" w:rsidRPr="00F86FAE" w:rsidRDefault="004D06EE" w:rsidP="004D06EE">
            <w:pPr>
              <w:pStyle w:val="Contribution"/>
              <w:rPr>
                <w:lang w:val="en-US" w:eastAsia="fr-FR"/>
              </w:rPr>
            </w:pPr>
            <w:r>
              <w:rPr>
                <w:sz w:val="16"/>
                <w:szCs w:val="16"/>
              </w:rPr>
              <w:t>[FS_Beyond2D] Creation of a 5G-MAG repository</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42F2498B" w:rsidR="004D06EE" w:rsidRPr="00A66AD1" w:rsidRDefault="004D06EE" w:rsidP="004D06EE">
            <w:pPr>
              <w:pStyle w:val="TdocStatus"/>
              <w:rPr>
                <w:lang w:val="en-US" w:eastAsia="fr-FR"/>
              </w:rPr>
            </w:pPr>
          </w:p>
        </w:tc>
      </w:tr>
      <w:tr w:rsidR="004D06EE" w:rsidRPr="00A66AD1" w14:paraId="641D11AB"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DF1605" w14:textId="7D337775" w:rsidR="004D06EE" w:rsidRPr="004D06EE" w:rsidRDefault="004D06EE" w:rsidP="004D06EE">
            <w:pPr>
              <w:pStyle w:val="TdocNumber"/>
            </w:pPr>
            <w:hyperlink r:id="rId16" w:history="1">
              <w:r w:rsidRPr="004D06EE">
                <w:rPr>
                  <w:rStyle w:val="Lienhypertexte"/>
                  <w:color w:val="000000" w:themeColor="text1"/>
                  <w:kern w:val="0"/>
                  <w:u w:val="none"/>
                  <w:lang w:val="en-GB" w:eastAsia="en-US"/>
                </w:rPr>
                <w:t>S4aV250050</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55C97BB" w14:textId="7C038A6D" w:rsidR="004D06EE" w:rsidRPr="00F86FAE" w:rsidRDefault="004D06EE" w:rsidP="004D06EE">
            <w:pPr>
              <w:pStyle w:val="Contribution"/>
              <w:rPr>
                <w:lang w:val="en-US" w:eastAsia="fr-FR"/>
              </w:rPr>
            </w:pPr>
            <w:r>
              <w:rPr>
                <w:sz w:val="16"/>
                <w:szCs w:val="16"/>
              </w:rPr>
              <w:t>[FS_Beyond2D] pCR on Multi-view plus Depth Evaluation</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C35B992" w14:textId="35868DD0" w:rsidR="004D06EE" w:rsidRPr="00A66AD1" w:rsidRDefault="004D06EE" w:rsidP="004D06EE">
            <w:pPr>
              <w:pStyle w:val="TdocStatus"/>
              <w:rPr>
                <w:lang w:val="en-US" w:eastAsia="fr-FR"/>
              </w:rPr>
            </w:pPr>
          </w:p>
        </w:tc>
      </w:tr>
      <w:tr w:rsidR="004D06EE" w:rsidRPr="00A66AD1" w14:paraId="2D5A402A"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474DC2" w14:textId="7076FBA8" w:rsidR="004D06EE" w:rsidRPr="004D06EE" w:rsidRDefault="004D06EE" w:rsidP="004D06EE">
            <w:pPr>
              <w:pStyle w:val="TdocNumber"/>
            </w:pPr>
            <w:hyperlink r:id="rId17" w:history="1">
              <w:r w:rsidRPr="004D06EE">
                <w:rPr>
                  <w:rStyle w:val="Lienhypertexte"/>
                  <w:color w:val="000000" w:themeColor="text1"/>
                  <w:kern w:val="0"/>
                  <w:u w:val="none"/>
                  <w:lang w:val="en-GB" w:eastAsia="en-US"/>
                </w:rPr>
                <w:t>S4aV250052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67ECA1E" w14:textId="3F2F0B4A" w:rsidR="004D06EE" w:rsidRDefault="004D06EE" w:rsidP="004D06EE">
            <w:pPr>
              <w:pStyle w:val="Contribution"/>
              <w:rPr>
                <w:sz w:val="16"/>
                <w:szCs w:val="16"/>
              </w:rPr>
            </w:pPr>
            <w:r>
              <w:rPr>
                <w:sz w:val="16"/>
                <w:szCs w:val="16"/>
              </w:rPr>
              <w:t>[FS_Beyond2D] Preliminary Evaluation Results for the Scenario Using MV-HEVC</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91CB50C" w14:textId="77777777" w:rsidR="004D06EE" w:rsidRPr="00A66AD1" w:rsidRDefault="004D06EE" w:rsidP="004D06EE">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lastRenderedPageBreak/>
        <w:t xml:space="preserve">WID: </w:t>
      </w:r>
      <w:hyperlink r:id="rId18"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061F5" w:rsidRPr="00A66AD1"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77777777" w:rsidR="00F061F5" w:rsidRPr="00A66AD1" w:rsidRDefault="00F061F5" w:rsidP="00E0712E">
            <w:pPr>
              <w:pStyle w:val="TdocStatus"/>
              <w:rPr>
                <w:lang w:val="en-US" w:eastAsia="fr-FR"/>
              </w:rPr>
            </w:pPr>
          </w:p>
        </w:tc>
      </w:tr>
      <w:tr w:rsidR="00F061F5" w:rsidRPr="00A66AD1"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77777777" w:rsidR="00F061F5" w:rsidRPr="00A66AD1" w:rsidRDefault="00F061F5" w:rsidP="00E0712E">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p w14:paraId="69E6273D" w14:textId="77777777" w:rsidR="00F061F5" w:rsidRDefault="00F061F5" w:rsidP="00F061F5">
      <w:pPr>
        <w:pStyle w:val="Sub-AgendaItem"/>
        <w:rPr>
          <w:lang w:val="en-US"/>
        </w:rPr>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444C695D" w14:textId="1821AA35" w:rsidR="00F061F5" w:rsidRPr="00F061F5" w:rsidRDefault="00F061F5" w:rsidP="00F061F5">
      <w:pPr>
        <w:pStyle w:val="Paragraphedeliste"/>
        <w:numPr>
          <w:ilvl w:val="0"/>
          <w:numId w:val="2"/>
        </w:numPr>
        <w:rPr>
          <w:rFonts w:ascii="Calibri" w:hAnsi="Calibri"/>
          <w:lang w:val="en-US"/>
        </w:rPr>
      </w:pPr>
      <w:r w:rsidRPr="00F061F5">
        <w:rPr>
          <w:lang w:val="en-US"/>
        </w:rPr>
        <w:t>VIDEO SWG AhG Call #2 – 8</w:t>
      </w:r>
      <w:r w:rsidRPr="00F061F5">
        <w:rPr>
          <w:vertAlign w:val="superscript"/>
          <w:lang w:val="en-US"/>
        </w:rPr>
        <w:t>th</w:t>
      </w:r>
      <w:r w:rsidRPr="00F061F5">
        <w:rPr>
          <w:lang w:val="en-US"/>
        </w:rPr>
        <w:t xml:space="preserve"> </w:t>
      </w:r>
      <w:r w:rsidR="004D06EE">
        <w:rPr>
          <w:lang w:val="en-US"/>
        </w:rPr>
        <w:t>July</w:t>
      </w:r>
      <w:r w:rsidRPr="00F061F5">
        <w:rPr>
          <w:lang w:val="en-US"/>
        </w:rPr>
        <w:t xml:space="preserve"> 2025 3-5pm CE</w:t>
      </w:r>
      <w:r w:rsidR="004D06EE">
        <w:rPr>
          <w:lang w:val="en-US"/>
        </w:rPr>
        <w:t>S</w:t>
      </w:r>
      <w:r w:rsidRPr="00F061F5">
        <w:rPr>
          <w:lang w:val="en-US"/>
        </w:rPr>
        <w:t>T</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73DE" w14:textId="77777777" w:rsidR="002E3D0D" w:rsidRDefault="002E3D0D" w:rsidP="00327EC8">
      <w:pPr>
        <w:spacing w:after="0" w:line="240" w:lineRule="auto"/>
      </w:pPr>
      <w:r>
        <w:separator/>
      </w:r>
    </w:p>
  </w:endnote>
  <w:endnote w:type="continuationSeparator" w:id="0">
    <w:p w14:paraId="4DF07889" w14:textId="77777777" w:rsidR="002E3D0D" w:rsidRDefault="002E3D0D"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D7D63" w14:textId="77777777" w:rsidR="002E3D0D" w:rsidRDefault="002E3D0D" w:rsidP="00327EC8">
      <w:pPr>
        <w:spacing w:after="0" w:line="240" w:lineRule="auto"/>
      </w:pPr>
      <w:r>
        <w:separator/>
      </w:r>
    </w:p>
  </w:footnote>
  <w:footnote w:type="continuationSeparator" w:id="0">
    <w:p w14:paraId="340D37E2" w14:textId="77777777" w:rsidR="002E3D0D" w:rsidRDefault="002E3D0D"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7E2EC2C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4D06EE">
      <w:rPr>
        <w:rFonts w:cs="Arial"/>
        <w:b/>
        <w:i/>
        <w:sz w:val="32"/>
        <w:szCs w:val="32"/>
      </w:rPr>
      <w:t>53</w:t>
    </w:r>
  </w:p>
  <w:p w14:paraId="059DA51D" w14:textId="0466DE92" w:rsidR="008A139A" w:rsidRPr="00A76214" w:rsidRDefault="004D06EE" w:rsidP="008A139A">
    <w:pPr>
      <w:spacing w:after="0" w:line="240" w:lineRule="auto"/>
      <w:rPr>
        <w:rFonts w:cs="Arial"/>
        <w:color w:val="000000"/>
      </w:rPr>
    </w:pPr>
    <w:r>
      <w:rPr>
        <w:rFonts w:eastAsia="Batang" w:cs="Arial"/>
      </w:rPr>
      <w:t>17</w:t>
    </w:r>
    <w:r w:rsidRPr="004D06EE">
      <w:rPr>
        <w:rFonts w:eastAsia="Batang" w:cs="Arial"/>
        <w:vertAlign w:val="superscript"/>
      </w:rPr>
      <w:t>th</w:t>
    </w:r>
    <w:r>
      <w:rPr>
        <w:rFonts w:eastAsia="Batang" w:cs="Arial"/>
      </w:rPr>
      <w:t xml:space="preserve"> June</w:t>
    </w:r>
    <w:r w:rsidR="004E17D6">
      <w:rPr>
        <w:rFonts w:eastAsia="Batang" w:cs="Arial"/>
      </w:rPr>
      <w:t xml:space="preserve"> 2025</w:t>
    </w:r>
    <w:r w:rsidR="008A139A">
      <w:rPr>
        <w:rFonts w:eastAsia="Batang" w:cs="Arial"/>
      </w:rPr>
      <w:t>, 3-5pm CE</w:t>
    </w:r>
    <w:r>
      <w:rPr>
        <w:rFonts w:eastAsia="Batang" w:cs="Arial"/>
      </w:rPr>
      <w:t>S</w:t>
    </w:r>
    <w:r w:rsidR="008A139A">
      <w:rPr>
        <w:rFonts w:eastAsia="Batang" w:cs="Arial"/>
      </w:rPr>
      <w:t>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845"/>
    <w:rsid w:val="00031D66"/>
    <w:rsid w:val="00043E45"/>
    <w:rsid w:val="00052473"/>
    <w:rsid w:val="00054079"/>
    <w:rsid w:val="00056D21"/>
    <w:rsid w:val="000846EB"/>
    <w:rsid w:val="00086885"/>
    <w:rsid w:val="000D12D6"/>
    <w:rsid w:val="000E44E9"/>
    <w:rsid w:val="00136809"/>
    <w:rsid w:val="0014606F"/>
    <w:rsid w:val="001574FE"/>
    <w:rsid w:val="00183B32"/>
    <w:rsid w:val="001847F4"/>
    <w:rsid w:val="00194F5C"/>
    <w:rsid w:val="001D0258"/>
    <w:rsid w:val="001D43F0"/>
    <w:rsid w:val="001F47BF"/>
    <w:rsid w:val="00212CDD"/>
    <w:rsid w:val="00213215"/>
    <w:rsid w:val="002855FE"/>
    <w:rsid w:val="0029409D"/>
    <w:rsid w:val="002978C1"/>
    <w:rsid w:val="002A0F21"/>
    <w:rsid w:val="002A4F50"/>
    <w:rsid w:val="002A5BB4"/>
    <w:rsid w:val="002C031D"/>
    <w:rsid w:val="002E3D0D"/>
    <w:rsid w:val="002F1D05"/>
    <w:rsid w:val="0030782C"/>
    <w:rsid w:val="00307C65"/>
    <w:rsid w:val="00327EC8"/>
    <w:rsid w:val="003302DD"/>
    <w:rsid w:val="003374CF"/>
    <w:rsid w:val="003651EE"/>
    <w:rsid w:val="00377D0C"/>
    <w:rsid w:val="00380291"/>
    <w:rsid w:val="00381252"/>
    <w:rsid w:val="003831AA"/>
    <w:rsid w:val="00386596"/>
    <w:rsid w:val="00387D14"/>
    <w:rsid w:val="003B3039"/>
    <w:rsid w:val="003B4308"/>
    <w:rsid w:val="0042488E"/>
    <w:rsid w:val="004325B8"/>
    <w:rsid w:val="004568AA"/>
    <w:rsid w:val="00472D72"/>
    <w:rsid w:val="004951C2"/>
    <w:rsid w:val="004A2B32"/>
    <w:rsid w:val="004C3866"/>
    <w:rsid w:val="004D06EE"/>
    <w:rsid w:val="004E0B5A"/>
    <w:rsid w:val="004E17D6"/>
    <w:rsid w:val="004E6B67"/>
    <w:rsid w:val="004F1539"/>
    <w:rsid w:val="0051419B"/>
    <w:rsid w:val="00517FAD"/>
    <w:rsid w:val="0052089E"/>
    <w:rsid w:val="005367C4"/>
    <w:rsid w:val="005375FC"/>
    <w:rsid w:val="005453AE"/>
    <w:rsid w:val="00550B91"/>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E7881"/>
    <w:rsid w:val="006F0511"/>
    <w:rsid w:val="00712991"/>
    <w:rsid w:val="007206E0"/>
    <w:rsid w:val="007319B5"/>
    <w:rsid w:val="00736AE5"/>
    <w:rsid w:val="00781C10"/>
    <w:rsid w:val="00791200"/>
    <w:rsid w:val="007973A9"/>
    <w:rsid w:val="007A04C6"/>
    <w:rsid w:val="007B0504"/>
    <w:rsid w:val="007D21BD"/>
    <w:rsid w:val="007E110B"/>
    <w:rsid w:val="007E2263"/>
    <w:rsid w:val="00811198"/>
    <w:rsid w:val="00831BEF"/>
    <w:rsid w:val="008374B8"/>
    <w:rsid w:val="008411BB"/>
    <w:rsid w:val="00846D36"/>
    <w:rsid w:val="00882D31"/>
    <w:rsid w:val="008A139A"/>
    <w:rsid w:val="008A70C8"/>
    <w:rsid w:val="008C01E5"/>
    <w:rsid w:val="008C11C8"/>
    <w:rsid w:val="008D4612"/>
    <w:rsid w:val="008E6DDE"/>
    <w:rsid w:val="00912599"/>
    <w:rsid w:val="009148DC"/>
    <w:rsid w:val="00915DE2"/>
    <w:rsid w:val="009A3D94"/>
    <w:rsid w:val="009B7FBB"/>
    <w:rsid w:val="009C18BE"/>
    <w:rsid w:val="009D0593"/>
    <w:rsid w:val="009D52CF"/>
    <w:rsid w:val="009E4C27"/>
    <w:rsid w:val="00A1667B"/>
    <w:rsid w:val="00A43758"/>
    <w:rsid w:val="00A62CC3"/>
    <w:rsid w:val="00A66AD1"/>
    <w:rsid w:val="00A7458D"/>
    <w:rsid w:val="00A76684"/>
    <w:rsid w:val="00A8111E"/>
    <w:rsid w:val="00AA7908"/>
    <w:rsid w:val="00AB05A2"/>
    <w:rsid w:val="00AB6C9C"/>
    <w:rsid w:val="00AD4A3A"/>
    <w:rsid w:val="00B047A0"/>
    <w:rsid w:val="00B230DD"/>
    <w:rsid w:val="00B23C6C"/>
    <w:rsid w:val="00B3288F"/>
    <w:rsid w:val="00B80ADA"/>
    <w:rsid w:val="00B81C85"/>
    <w:rsid w:val="00B90639"/>
    <w:rsid w:val="00BF6B66"/>
    <w:rsid w:val="00C021CA"/>
    <w:rsid w:val="00C025AC"/>
    <w:rsid w:val="00C05A65"/>
    <w:rsid w:val="00C05A98"/>
    <w:rsid w:val="00C07B63"/>
    <w:rsid w:val="00C2161F"/>
    <w:rsid w:val="00C92BEA"/>
    <w:rsid w:val="00CA3424"/>
    <w:rsid w:val="00CA4359"/>
    <w:rsid w:val="00CA5F0A"/>
    <w:rsid w:val="00CD0E81"/>
    <w:rsid w:val="00CD10C8"/>
    <w:rsid w:val="00CE6017"/>
    <w:rsid w:val="00D12AB1"/>
    <w:rsid w:val="00D17E57"/>
    <w:rsid w:val="00D2184C"/>
    <w:rsid w:val="00D407AE"/>
    <w:rsid w:val="00DF0EA2"/>
    <w:rsid w:val="00E4086A"/>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4D06EE"/>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yperlink" Target="https://www.3gpp.org/ftp/TSG_SA/WG4_CODEC/3GPP_SA4_AHOC_MTGs/SA4_VIDEO/Docs/S4aV250051.zip" TargetMode="External"/><Relationship Id="rId18" Type="http://schemas.openxmlformats.org/officeDocument/2006/relationships/hyperlink" Target="https://www.3gpp.org/ftp/tsg_sa/TSG_SA/TSGS_103_Maastricht_2024-03/Docs/SP-240677.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50053.zip" TargetMode="External"/><Relationship Id="rId12" Type="http://schemas.openxmlformats.org/officeDocument/2006/relationships/hyperlink" Target="https://www.3gpp.org/ftp/TSG_SA/WG4_CODEC/3GPP_SA4_AHOC_MTGs/SA4_VIDEO/Docs/S4aV250049.zip" TargetMode="External"/><Relationship Id="rId17" Type="http://schemas.openxmlformats.org/officeDocument/2006/relationships/hyperlink" Target="https://www.3gpp.org/ftp/TSG_SA/WG4_CODEC/3GPP_SA4_AHOC_MTGs/SA4_VIDEO/Docs/S4aV25005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5005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3_Maastricht_2024-03/Docs/SP-240060.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48.zip" TargetMode="External"/><Relationship Id="rId10" Type="http://schemas.openxmlformats.org/officeDocument/2006/relationships/hyperlink" Target="https://www.3gpp.org/ftp/TSG_SA/WG4_CODEC/3GPP_SA4_AHOC_MTGs/SA4_VIDEO/Docs/S4aV250047.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50046.zip" TargetMode="External"/><Relationship Id="rId14" Type="http://schemas.openxmlformats.org/officeDocument/2006/relationships/hyperlink" Target="https://www.3gpp.org/ftp/tsg_sa/TSG_SA/TSGS_103_Maastricht_2024-03/Docs/SP-24006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2</Pages>
  <Words>635</Words>
  <Characters>3494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25</cp:revision>
  <dcterms:created xsi:type="dcterms:W3CDTF">2023-10-09T15:43:00Z</dcterms:created>
  <dcterms:modified xsi:type="dcterms:W3CDTF">2025-06-17T11:45:00Z</dcterms:modified>
</cp:coreProperties>
</file>